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34" w:rsidRDefault="00F62234" w:rsidP="00F62234">
      <w:pPr>
        <w:bidi/>
        <w:jc w:val="both"/>
        <w:rPr>
          <w:rFonts w:asciiTheme="minorBidi" w:hAnsiTheme="minorBidi"/>
          <w:color w:val="212529"/>
          <w:sz w:val="28"/>
          <w:szCs w:val="28"/>
          <w:shd w:val="clear" w:color="auto" w:fill="FFFFFF"/>
        </w:rPr>
      </w:pP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با شیوع</w:t>
      </w:r>
      <w:hyperlink r:id="rId4" w:history="1">
        <w:r>
          <w:rPr>
            <w:rStyle w:val="Hyperlink"/>
            <w:rFonts w:asciiTheme="minorBidi" w:hAnsiTheme="minorBidi"/>
            <w:color w:val="004ADF"/>
            <w:sz w:val="28"/>
            <w:szCs w:val="28"/>
            <w:shd w:val="clear" w:color="auto" w:fill="FFFFFF"/>
          </w:rPr>
          <w:t> </w:t>
        </w:r>
        <w:r>
          <w:rPr>
            <w:rStyle w:val="Hyperlink"/>
            <w:rFonts w:asciiTheme="minorBidi" w:hAnsiTheme="minorBidi"/>
            <w:color w:val="004ADF"/>
            <w:sz w:val="28"/>
            <w:szCs w:val="28"/>
            <w:shd w:val="clear" w:color="auto" w:fill="FFFFFF"/>
            <w:rtl/>
          </w:rPr>
          <w:t>کرونا</w:t>
        </w:r>
      </w:hyperlink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، مشکل مصرف خودسرانه و بی رویه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ها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چندین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  <w:lang w:bidi="fa-IR"/>
        </w:rPr>
        <w:t>ب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  <w:rtl/>
        </w:rPr>
        <w:t>رابر شده است</w:t>
      </w:r>
      <w:r>
        <w:rPr>
          <w:rFonts w:asciiTheme="minorBidi" w:hAnsiTheme="minorBidi"/>
          <w:color w:val="212529"/>
          <w:sz w:val="28"/>
          <w:szCs w:val="28"/>
          <w:shd w:val="clear" w:color="auto" w:fill="FFFFFF"/>
        </w:rPr>
        <w:t xml:space="preserve">.   </w:t>
      </w:r>
    </w:p>
    <w:p w:rsidR="00F62234" w:rsidRDefault="00F62234" w:rsidP="00F62234">
      <w:pPr>
        <w:bidi/>
        <w:jc w:val="both"/>
        <w:rPr>
          <w:rFonts w:ascii="Vazir" w:hAnsi="Vazir"/>
          <w:color w:val="212529"/>
          <w:sz w:val="28"/>
          <w:szCs w:val="28"/>
          <w:shd w:val="clear" w:color="auto" w:fill="FFFFFF"/>
          <w:rtl/>
        </w:rPr>
      </w:pP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 xml:space="preserve">هر سال در این ایام که شیوع بیماری آنفلوانزا را داشتیم، شاهد مصرف خودسرانه وبی </w:t>
      </w:r>
    </w:p>
    <w:p w:rsidR="00F62234" w:rsidRDefault="00F62234" w:rsidP="00F62234">
      <w:pPr>
        <w:bidi/>
        <w:jc w:val="both"/>
        <w:rPr>
          <w:rFonts w:ascii="Vazir" w:hAnsi="Vazir"/>
          <w:color w:val="212529"/>
          <w:sz w:val="28"/>
          <w:szCs w:val="28"/>
          <w:shd w:val="clear" w:color="auto" w:fill="FFFFFF"/>
          <w:rtl/>
        </w:rPr>
      </w:pP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رویه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 </w:t>
      </w: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 </w:t>
      </w: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 </w:t>
      </w: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ها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 </w:t>
      </w: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بودیم، اما امسال این مشکلات بیشتر شده است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.</w:t>
      </w: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 xml:space="preserve"> تا سال گذشته نگران داروهای ضد </w:t>
      </w:r>
    </w:p>
    <w:p w:rsidR="00F62234" w:rsidRDefault="00F62234" w:rsidP="00F62234">
      <w:pPr>
        <w:bidi/>
        <w:jc w:val="both"/>
        <w:rPr>
          <w:rFonts w:ascii="Vazir" w:hAnsi="Vazir"/>
          <w:color w:val="212529"/>
          <w:sz w:val="28"/>
          <w:szCs w:val="28"/>
          <w:shd w:val="clear" w:color="auto" w:fill="FFFFFF"/>
          <w:rtl/>
        </w:rPr>
      </w:pPr>
      <w:r>
        <w:rPr>
          <w:rFonts w:ascii="Vazir" w:hAnsi="Vazir"/>
          <w:color w:val="212529"/>
          <w:sz w:val="28"/>
          <w:szCs w:val="28"/>
          <w:shd w:val="clear" w:color="auto" w:fill="FFFFFF"/>
          <w:rtl/>
        </w:rPr>
        <w:t>میکروبی بودیم اما امسال باید نگران داروهای ضد انگل، ضد قارچ‌ها و ضد ویروس‌ها باشیم</w:t>
      </w:r>
      <w:r>
        <w:rPr>
          <w:rFonts w:ascii="Vazir" w:hAnsi="Vazir"/>
          <w:color w:val="212529"/>
          <w:sz w:val="28"/>
          <w:szCs w:val="28"/>
          <w:shd w:val="clear" w:color="auto" w:fill="FFFFFF"/>
        </w:rPr>
        <w:t>.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مصرف آنتی‌بیوتیک بدون تجویز پزشک، تنها مورد مصرف خودسرانه نیست، بلکه گاهی پزشک را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مجبور می‌کنیم برای ما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تجویز کند یا بسیاری از افراد به محض قطع علائم، داروی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را قطع می‌کنند که این موارد هم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جزء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مصرف خودسرانه محسوب می‌شوند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.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اگر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را خودسرانه قطع کنیم میکروب قوی که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را شناخته، در بدن باقی می‌ماند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و این بارمحیط بیشتری در دسترس دارد و چند وقت دیگر فرد دوباره بیمار می‌شود و در عین حال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به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مقاوم می‌شود و به 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قوی‌تری نیاز خواهد داشت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.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متأسفانه مصرف خودسرانه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ها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در ایران بالا است، به طوری که در بین 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  <w:lang w:bidi="fa-IR"/>
        </w:rPr>
        <w:t>۶۵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 کشور جهان از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نظر مصرف خودسرانه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بیوتیک‌ها، رتبه دوم یا سوم هستیم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.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بیشترین میزان مصرف در آنتی‌بیوتیک‌های خوراکی به ترتیب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مترونیدازول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که در صف اول قرار دارد،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سپس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آموکسی‌سیلین،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کواموکسی‌کلاو،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سفالکسین،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سیپرو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فلوکساسین،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سفکسیم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و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آزیترومایسین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قرار دارند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که این‌ها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بیوتیک‌های خوراکی پرمصرف ما هستند. در حوزه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آنتی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بیوتیک‌های تزریقی بالاترین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میزان مصرف را پنی‌سیلین‌ها دارند. به خصوص پنی‌سیلین شش سه سه که در صف اول قرار دارد و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بعداز آن هم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جنتامایسین،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سفازولین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و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سفتریاکسون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 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 xml:space="preserve">قرار می‌گیرد. این داروها در صف اول تجویز و 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12529"/>
          <w:sz w:val="28"/>
          <w:szCs w:val="28"/>
          <w:rtl/>
          <w:lang w:bidi="fa-IR"/>
        </w:rPr>
      </w:pP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  <w:rtl/>
        </w:rPr>
        <w:t>مصرف در کشور قرار دارند</w:t>
      </w:r>
      <w:r>
        <w:rPr>
          <w:rFonts w:asciiTheme="minorBidi" w:hAnsiTheme="minorBidi" w:cstheme="minorBidi"/>
          <w:color w:val="212529"/>
          <w:sz w:val="28"/>
          <w:szCs w:val="28"/>
          <w:shd w:val="clear" w:color="auto" w:fill="FFFFFF"/>
        </w:rPr>
        <w:t>.</w:t>
      </w:r>
    </w:p>
    <w:p w:rsidR="00F62234" w:rsidRDefault="00F62234" w:rsidP="00F62234">
      <w:pPr>
        <w:pStyle w:val="NormalWeb"/>
        <w:shd w:val="clear" w:color="auto" w:fill="FFFFFF"/>
        <w:bidi/>
        <w:spacing w:before="0" w:beforeAutospacing="0"/>
        <w:rPr>
          <w:rtl/>
        </w:rPr>
      </w:pPr>
    </w:p>
    <w:p w:rsidR="00E251FA" w:rsidRDefault="00E251FA" w:rsidP="00F62234">
      <w:pPr>
        <w:bidi/>
      </w:pPr>
    </w:p>
    <w:sectPr w:rsidR="00E251FA" w:rsidSect="00E2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2234"/>
    <w:rsid w:val="009B0542"/>
    <w:rsid w:val="00E251FA"/>
    <w:rsid w:val="00F52456"/>
    <w:rsid w:val="00F6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2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hrnews.com/service/coro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1</cp:revision>
  <dcterms:created xsi:type="dcterms:W3CDTF">2020-11-25T22:03:00Z</dcterms:created>
  <dcterms:modified xsi:type="dcterms:W3CDTF">2020-11-25T22:04:00Z</dcterms:modified>
</cp:coreProperties>
</file>